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B15" w:rsidRDefault="00B255EF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</wp:posOffset>
                </wp:positionV>
                <wp:extent cx="5388610" cy="570230"/>
                <wp:effectExtent l="0" t="0" r="17145" b="2032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570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5EF" w:rsidRPr="00B255EF" w:rsidRDefault="006661CA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255EF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PROYECTOS EN COOPERACIÓN</w:t>
                            </w:r>
                          </w:p>
                          <w:p w:rsidR="00BF5E61" w:rsidRDefault="006661CA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255EF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DECLARACIÓN RESPONSABLE SOBRE CUMPLIMIENTO DE OBLIGACIONES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Base 16.2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f y 4 b)</w:t>
                            </w:r>
                          </w:p>
                          <w:p w:rsidR="00C94B15" w:rsidRDefault="00BF5E61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202</w:t>
                            </w:r>
                            <w:r w:rsidR="00877030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373.1pt;margin-top:0;width:424.3pt;height:44.9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" fillcolor="#e7e6e6 [3214]" strokeweight=".25pt">
                <v:textbox inset="0,0,0,0">
                  <w:txbxContent>
                    <w:p w:rsidR="00B255EF" w:rsidRPr="00B255EF" w:rsidRDefault="006661CA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255EF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PROYECTOS EN COOPERACIÓN</w:t>
                      </w:r>
                    </w:p>
                    <w:p w:rsidR="00BF5E61" w:rsidRDefault="006661CA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255EF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DECLARACIÓN RESPONSABLE SOBRE CUMPLIMIENTO DE OBLIGACIONES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Base 16.2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f y 4 b)</w:t>
                      </w:r>
                    </w:p>
                    <w:p w:rsidR="00C94B15" w:rsidRDefault="00BF5E61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202</w:t>
                      </w:r>
                      <w:r w:rsidR="00877030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en áreas prioritarias de la RIS3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1684" w:rsidRDefault="00971684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971684" w:rsidRPr="00971684" w:rsidRDefault="00971684" w:rsidP="006661CA">
      <w:pPr>
        <w:widowControl/>
        <w:spacing w:line="360" w:lineRule="auto"/>
        <w:jc w:val="both"/>
        <w:rPr>
          <w:rFonts w:ascii="Arial Narrow" w:eastAsia="Calibri" w:hAnsi="Arial Narrow" w:cs="Arial"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 xml:space="preserve">D./Dª ….................................................................................con DNI ….................................. ostentando la representación legal de la entidad …...................................................................................., y en cumplimiento de lo dispuesto en la Base 16. 2 f) y 4 </w:t>
      </w:r>
      <w:r w:rsidR="00877030"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>b) de</w:t>
      </w: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 xml:space="preserve"> la Orden nº 146 de fecha 12 de agosto de 2016, por la que se aprueban las bases que regulan la concesión de </w:t>
      </w:r>
      <w:r w:rsidR="00877030"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>subvenciones para</w:t>
      </w: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 xml:space="preserve"> la realización de proyectos de I+D por organismos de investigación y empresas en las áreas prioritarias de la estrategia de especialización inteligente RIS-3</w:t>
      </w:r>
      <w:r w:rsidR="006661CA">
        <w:rPr>
          <w:rFonts w:ascii="Arial Narrow" w:eastAsia="Calibri" w:hAnsi="Arial Narrow" w:cs="Arial"/>
          <w:sz w:val="22"/>
          <w:szCs w:val="22"/>
          <w:lang w:eastAsia="es-ES" w:bidi="ar-SA"/>
        </w:rPr>
        <w:t>.</w:t>
      </w:r>
    </w:p>
    <w:p w:rsidR="006661CA" w:rsidRDefault="006661CA" w:rsidP="00971684">
      <w:pPr>
        <w:widowControl/>
        <w:spacing w:line="360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Default="00971684" w:rsidP="006661CA">
      <w:pPr>
        <w:widowControl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>DECLARA QUE DICHA ENTIDAD:</w:t>
      </w:r>
    </w:p>
    <w:p w:rsidR="006661CA" w:rsidRDefault="006661CA" w:rsidP="006661CA">
      <w:pPr>
        <w:widowControl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Pr="00971684" w:rsidRDefault="00971684" w:rsidP="006661CA">
      <w:pPr>
        <w:widowControl/>
        <w:numPr>
          <w:ilvl w:val="0"/>
          <w:numId w:val="29"/>
        </w:numPr>
        <w:ind w:left="714" w:hanging="357"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No se halla incursa en ninguno de los supuestos de prohibición para la obtención de la condición de beneficiario, establecidos en el artículo 13, apartados 2 y 3 de la Ley 38/2003, de 17 de noviembre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, y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específicamente, en ninguna de las circunstancias previstas en la letra b) del artículo 13.2 de dicha ley, en la forma prevista en el artículo 26 del Reglamento de desarrollo de dicha ley.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Cumplirá con las obligaciones que para los beneficiarios establece el artículo 14 de la mencionada ley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y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las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establecidas en las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bases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reguladoras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de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la </w:t>
      </w:r>
      <w:r w:rsidR="00877030" w:rsidRPr="00971684">
        <w:rPr>
          <w:rFonts w:ascii="Arial Narrow" w:eastAsia="Arial, Arial" w:hAnsi="Arial Narrow" w:cs="Arial, Arial"/>
          <w:sz w:val="22"/>
          <w:szCs w:val="22"/>
          <w:lang w:bidi="ar-SA"/>
        </w:rPr>
        <w:t>convocatoria,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así como, las que pudieran establecerse en la resolución de concesión que constituye el documento que establece las condiciones de la ayuda para la actuación (DECA)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Tiene contabilidad separada para sus actividades no comerciales, frente a las comerciales o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identificación con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código contable adecuado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de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todas las transacciones relacionadas con la ayuda concedida en cumplimiento de lo establecido en el art. 125.4 b) del Reglamento (UE) nº 1303/2013 del Parlamento Europeo y del Consejo, de 17 de diciembre de 2013.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877030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>
        <w:rPr>
          <w:rFonts w:ascii="Arial Narrow" w:eastAsia="Arial, Arial" w:hAnsi="Arial Narrow" w:cs="Arial, Arial"/>
          <w:sz w:val="22"/>
          <w:szCs w:val="22"/>
          <w:lang w:bidi="ar-SA"/>
        </w:rPr>
        <w:t>Que,</w:t>
      </w:r>
      <w:r w:rsidR="00E95BE5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para la ejecución de este proyecto, d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bidi="ar-SA"/>
        </w:rPr>
        <w:t>e acuerdo con lo establecido en el artículo 33 del Reglamento de desarrollo de la Ley 38/2003, de 17 de noviembre, General de Subvenciones (marcar/cumplimentar lo que corresponda):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</w:t>
      </w:r>
    </w:p>
    <w:p w:rsidR="00971684" w:rsidRPr="00971684" w:rsidRDefault="0099236A" w:rsidP="0099236A">
      <w:pPr>
        <w:widowControl/>
        <w:autoSpaceDE w:val="0"/>
        <w:ind w:left="1418"/>
        <w:jc w:val="both"/>
        <w:rPr>
          <w:rFonts w:ascii="Arial Narrow" w:eastAsia="Times New Roman" w:hAnsi="Arial Narrow" w:cs="Arial"/>
          <w:color w:val="00000A"/>
          <w:sz w:val="20"/>
          <w:szCs w:val="20"/>
          <w:lang w:bidi="ar-SA"/>
        </w:rPr>
      </w:pPr>
      <w:r>
        <w:rPr>
          <w:rFonts w:ascii="Arial Narrow" w:eastAsia="Times New Roman" w:hAnsi="Arial Narrow" w:cs="Arial"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478003</wp:posOffset>
                </wp:positionH>
                <wp:positionV relativeFrom="paragraph">
                  <wp:posOffset>29083</wp:posOffset>
                </wp:positionV>
                <wp:extent cx="219456" cy="197510"/>
                <wp:effectExtent l="0" t="0" r="2857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36A" w:rsidRDefault="0099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2" o:spid="_x0000_s1027" type="#_x0000_t202" style="position:absolute;left:0;text-align:left;margin-left:37.65pt;margin-top:2.3pt;width:17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" fillcolor="white [3201]" strokeweight=".5pt">
                <v:textbox>
                  <w:txbxContent>
                    <w:p w:rsidR="0099236A" w:rsidRDefault="0099236A"/>
                  </w:txbxContent>
                </v:textbox>
              </v:shape>
            </w:pict>
          </mc:Fallback>
        </mc:AlternateContent>
      </w:r>
      <w:r w:rsidR="00971684"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 xml:space="preserve">No ha recibido subvenciones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o ayudas concurrentes de cualesquiera Administraciones o entes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públicos o privados, nacionales, internacionales, o de la Unión Europea.</w:t>
      </w:r>
    </w:p>
    <w:p w:rsidR="00971684" w:rsidRPr="00971684" w:rsidRDefault="00971684" w:rsidP="0099236A">
      <w:pPr>
        <w:widowControl/>
        <w:autoSpaceDE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</w:pPr>
      <w:r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ab/>
      </w:r>
    </w:p>
    <w:p w:rsidR="00971684" w:rsidRDefault="0099236A" w:rsidP="0099236A">
      <w:pPr>
        <w:widowControl/>
        <w:autoSpaceDE w:val="0"/>
        <w:ind w:left="1418"/>
        <w:jc w:val="both"/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</w:pPr>
      <w:r>
        <w:rPr>
          <w:rFonts w:ascii="Arial Narrow" w:eastAsia="Times New Roman" w:hAnsi="Arial Narrow" w:cs="Arial"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478003</wp:posOffset>
                </wp:positionH>
                <wp:positionV relativeFrom="paragraph">
                  <wp:posOffset>38430</wp:posOffset>
                </wp:positionV>
                <wp:extent cx="219075" cy="204826"/>
                <wp:effectExtent l="0" t="0" r="28575" b="241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36A" w:rsidRDefault="0099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3" o:spid="_x0000_s1028" type="#_x0000_t202" style="position:absolute;left:0;text-align:left;margin-left:37.65pt;margin-top:3.05pt;width:17.2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" fillcolor="white [3201]" strokeweight=".5pt">
                <v:textbox>
                  <w:txbxContent>
                    <w:p w:rsidR="0099236A" w:rsidRDefault="0099236A"/>
                  </w:txbxContent>
                </v:textbox>
              </v:shape>
            </w:pict>
          </mc:Fallback>
        </mc:AlternateContent>
      </w:r>
      <w:r w:rsidR="00971684"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 xml:space="preserve">Ha recibido/solicitado las siguientes subvenciones concurrentes, comprometiéndose a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efectuar la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oportuna renuncia en los </w:t>
      </w:r>
      <w:r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términos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establecidos en la base 8, apartado 2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, y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en caso de que las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reciba con posterioridad a la concesión, la entidad acreditará ante la Agencia Canaria de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Investigación, Innovación y Sociedad de la Información la renuncia a la subvención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concurrente, en los términos establecidos en el apartado 3 de la base citada.</w:t>
      </w:r>
    </w:p>
    <w:p w:rsidR="00B255EF" w:rsidRDefault="00B255EF" w:rsidP="00C14AD6">
      <w:pPr>
        <w:widowControl/>
        <w:autoSpaceDE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</w:pPr>
    </w:p>
    <w:p w:rsidR="00C14AD6" w:rsidRPr="00971684" w:rsidRDefault="00C14AD6" w:rsidP="00C14AD6">
      <w:pPr>
        <w:widowControl/>
        <w:autoSpaceDE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</w:pPr>
    </w:p>
    <w:p w:rsidR="00971684" w:rsidRPr="00971684" w:rsidRDefault="00971684" w:rsidP="00971684">
      <w:pPr>
        <w:widowControl/>
        <w:autoSpaceDE w:val="0"/>
        <w:ind w:left="708"/>
        <w:jc w:val="both"/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</w:pPr>
    </w:p>
    <w:tbl>
      <w:tblPr>
        <w:tblStyle w:val="Tablaconcuadrcula"/>
        <w:tblW w:w="7926" w:type="dxa"/>
        <w:tblInd w:w="563" w:type="dxa"/>
        <w:tblLook w:val="04A0" w:firstRow="1" w:lastRow="0" w:firstColumn="1" w:lastColumn="0" w:noHBand="0" w:noVBand="1"/>
      </w:tblPr>
      <w:tblGrid>
        <w:gridCol w:w="1974"/>
        <w:gridCol w:w="1275"/>
        <w:gridCol w:w="1275"/>
        <w:gridCol w:w="2127"/>
        <w:gridCol w:w="1275"/>
      </w:tblGrid>
      <w:tr w:rsidR="00877030" w:rsidTr="00877030">
        <w:tc>
          <w:tcPr>
            <w:tcW w:w="1974" w:type="dxa"/>
            <w:shd w:val="clear" w:color="auto" w:fill="F2F2F2" w:themeFill="background1" w:themeFillShade="F2"/>
          </w:tcPr>
          <w:p w:rsidR="00877030" w:rsidRPr="00E95BE5" w:rsidRDefault="00877030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lastRenderedPageBreak/>
              <w:t>Órgano concedente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7030" w:rsidRDefault="00877030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Convocatoria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7030" w:rsidRPr="00E95BE5" w:rsidRDefault="00877030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Solicitada/ concedida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77030" w:rsidRPr="00E95BE5" w:rsidRDefault="00877030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Importe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77030" w:rsidRPr="00E95BE5" w:rsidRDefault="00877030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Mínimis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 xml:space="preserve"> (S/N)</w:t>
            </w:r>
          </w:p>
        </w:tc>
      </w:tr>
      <w:tr w:rsidR="00877030" w:rsidTr="00877030">
        <w:tc>
          <w:tcPr>
            <w:tcW w:w="1974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</w:tr>
      <w:tr w:rsidR="00877030" w:rsidTr="00877030">
        <w:tc>
          <w:tcPr>
            <w:tcW w:w="1974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877030" w:rsidRDefault="00877030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99236A" w:rsidRPr="0099236A" w:rsidRDefault="0099236A" w:rsidP="0099236A">
      <w:pPr>
        <w:widowControl/>
        <w:ind w:left="7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jc w:val="both"/>
        <w:rPr>
          <w:rFonts w:ascii="Arial Narrow" w:eastAsia="Calibri" w:hAnsi="Arial Narrow" w:cs="Times New Roman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En el cas</w:t>
      </w:r>
      <w:r w:rsidRPr="00971684">
        <w:rPr>
          <w:rFonts w:ascii="Arial Narrow" w:eastAsia="Calibri" w:hAnsi="Arial Narrow" w:cs="Times New Roman"/>
          <w:sz w:val="22"/>
          <w:szCs w:val="22"/>
          <w:lang w:bidi="ar-SA"/>
        </w:rPr>
        <w:t>o de que la ejecución del proyecto precise de una Declaración de Impacto Ambiental, pondrá la misma a disposición del órgano concedente.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No se halla incursa en un procedimiento de recuperación de ayudas, por haber sido éstas declaradas ilegales e incompatibles por la Comisión Europea.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spacing w:after="200"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No tiene la consideración de empresa en crisis conforme a la definición contenida en el </w:t>
      </w:r>
      <w:r w:rsidRPr="00971684"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  <w:t>Reglamento (UE) n.º 651/2014 de la Comisión, de 17 de junio de 2014, por el que se declaran determinadas categorías de ayudas compatibles con el mercado interior en aplicación de los artículos 107 y 108 del Tratado.</w:t>
      </w:r>
    </w:p>
    <w:p w:rsidR="00971684" w:rsidRDefault="00971684" w:rsidP="00971684">
      <w:pPr>
        <w:widowControl/>
        <w:numPr>
          <w:ilvl w:val="0"/>
          <w:numId w:val="31"/>
        </w:numPr>
        <w:spacing w:after="200"/>
        <w:jc w:val="both"/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  <w:t>Se compromete dar cumplimiento a lo establecido en la Ley Orgánica 3/2007, de 22 de marzo, para la igualdad efectiva de mujeres y hombres, y Ley 1/2010, de 26 de febrero, Canaria de Igualdad entre Mujeres y Hombres, y declara no estar cumpliendo sanción administrativa o penal por incurrir en discriminación por razón de sexo, o por alentar o tolerar prácticas laborales consideradas discriminatorias por la Legislación vigente.</w:t>
      </w:r>
    </w:p>
    <w:p w:rsidR="00E95BE5" w:rsidRPr="00971684" w:rsidRDefault="00E95BE5" w:rsidP="00E95BE5">
      <w:pPr>
        <w:widowControl/>
        <w:numPr>
          <w:ilvl w:val="0"/>
          <w:numId w:val="31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Se halla al corriente en el cumplimiento de las obligaciones tributarias con la Comunidad Autónoma, las obligaciones tributarias estatales y con la Seguridad Social.</w:t>
      </w:r>
    </w:p>
    <w:p w:rsidR="0058162A" w:rsidRDefault="0058162A" w:rsidP="0058162A">
      <w:pPr>
        <w:widowControl/>
        <w:ind w:left="714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</w:p>
    <w:p w:rsidR="0058162A" w:rsidRPr="00527544" w:rsidRDefault="0058162A" w:rsidP="0058162A">
      <w:pPr>
        <w:widowControl/>
        <w:numPr>
          <w:ilvl w:val="0"/>
          <w:numId w:val="31"/>
        </w:numPr>
        <w:ind w:left="714" w:hanging="357"/>
        <w:jc w:val="both"/>
        <w:rPr>
          <w:rFonts w:ascii="Arial Narrow" w:eastAsia="Arial, Arial" w:hAnsi="Arial Narrow" w:cs="Arial, Arial"/>
          <w:sz w:val="18"/>
          <w:szCs w:val="18"/>
          <w:lang w:eastAsia="es-ES" w:bidi="ar-SA"/>
        </w:rPr>
      </w:pPr>
      <w:r>
        <w:rPr>
          <w:rFonts w:ascii="Arial Narrow" w:eastAsia="Arial, Arial" w:hAnsi="Arial Narrow" w:cs="Arial, Arial"/>
          <w:sz w:val="22"/>
          <w:szCs w:val="22"/>
          <w:lang w:eastAsia="es-ES" w:bidi="ar-SA"/>
        </w:rPr>
        <w:t>Que a los efectos de acreditar lo manifestado en el punto anterior:</w:t>
      </w:r>
      <w:r w:rsidR="003937A2" w:rsidRPr="00527544">
        <w:rPr>
          <w:rFonts w:ascii="Arial Narrow" w:eastAsia="Arial, Arial" w:hAnsi="Arial Narrow" w:cs="Arial, Arial"/>
          <w:sz w:val="18"/>
          <w:szCs w:val="18"/>
          <w:lang w:eastAsia="es-ES" w:bidi="ar-SA"/>
        </w:rPr>
        <w:t xml:space="preserve"> (marcar solamente en caso de oposición, caso contrario se presume la autorización para recabar la información, artículo 28.2 </w:t>
      </w:r>
      <w:r w:rsidR="00527544" w:rsidRPr="00527544">
        <w:rPr>
          <w:rFonts w:ascii="Arial Narrow" w:eastAsia="Arial, Arial" w:hAnsi="Arial Narrow" w:cs="Arial, Arial"/>
          <w:sz w:val="18"/>
          <w:szCs w:val="18"/>
          <w:lang w:eastAsia="es-ES" w:bidi="ar-SA"/>
        </w:rPr>
        <w:t>de la Ley 39/2015, de 1 de octubre, del procedimiento administrativo común de las administraciones públicas).</w:t>
      </w:r>
    </w:p>
    <w:p w:rsidR="0058162A" w:rsidRDefault="0058162A" w:rsidP="0058162A">
      <w:pPr>
        <w:widowControl/>
        <w:ind w:left="709" w:firstLine="57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</w:p>
    <w:p w:rsidR="00971684" w:rsidRPr="00971684" w:rsidRDefault="00527544" w:rsidP="00527544">
      <w:pPr>
        <w:widowControl/>
        <w:ind w:left="1418" w:firstLine="5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  <w:r>
        <w:rPr>
          <w:rFonts w:ascii="Arial Narrow" w:eastAsia="Arial, Arial" w:hAnsi="Arial Narrow" w:cs="Arial, Arial"/>
          <w:noProof/>
          <w:color w:val="00000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448742</wp:posOffset>
                </wp:positionH>
                <wp:positionV relativeFrom="paragraph">
                  <wp:posOffset>81915</wp:posOffset>
                </wp:positionV>
                <wp:extent cx="256032" cy="234086"/>
                <wp:effectExtent l="0" t="0" r="1079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544" w:rsidRDefault="00527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9" o:spid="_x0000_s1029" type="#_x0000_t202" style="position:absolute;left:0;text-align:left;margin-left:35.35pt;margin-top:6.45pt;width:20.1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" fillcolor="white [3201]" strokeweight=".5pt">
                <v:textbox>
                  <w:txbxContent>
                    <w:p w:rsidR="00527544" w:rsidRDefault="00527544"/>
                  </w:txbxContent>
                </v:textbox>
              </v:shape>
            </w:pict>
          </mc:Fallback>
        </mc:AlternateContent>
      </w:r>
      <w:r w:rsidR="003937A2">
        <w:rPr>
          <w:rFonts w:ascii="Arial Narrow" w:eastAsia="Arial, Arial" w:hAnsi="Arial Narrow" w:cs="Arial, Arial"/>
          <w:color w:val="000000"/>
          <w:sz w:val="22"/>
          <w:szCs w:val="22"/>
          <w:lang w:eastAsia="es-ES" w:bidi="ar-SA"/>
        </w:rPr>
        <w:t xml:space="preserve">Expreso mi oposición a que 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 Agencia Canaria de Investigación, Innovación y Sociedad de la Información,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>pueda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obtener de </w:t>
      </w:r>
      <w:r w:rsidR="00877030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 </w:t>
      </w:r>
      <w:r w:rsidR="00877030">
        <w:rPr>
          <w:rFonts w:ascii="Arial Narrow" w:eastAsia="Arial, Arial" w:hAnsi="Arial Narrow" w:cs="Arial, Arial"/>
          <w:sz w:val="22"/>
          <w:szCs w:val="22"/>
          <w:lang w:eastAsia="es-ES" w:bidi="ar-SA"/>
        </w:rPr>
        <w:t>Administración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Tributaria Canaria, de la Agencia Estatal de la Administración Tributaria y de la Seguridad Social,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las certificaciones telemáticas correspondientes comprometiéndome a </w:t>
      </w:r>
      <w:r w:rsidR="00B255EF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>aportación</w:t>
      </w:r>
      <w:r w:rsidR="00B255EF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de dicha documentación.</w:t>
      </w:r>
    </w:p>
    <w:p w:rsidR="00971684" w:rsidRPr="00971684" w:rsidRDefault="00971684" w:rsidP="00971684">
      <w:pPr>
        <w:widowControl/>
        <w:jc w:val="both"/>
        <w:rPr>
          <w:rFonts w:ascii="Arial Narrow" w:eastAsia="Calibri" w:hAnsi="Arial Narrow" w:cs="Arial"/>
          <w:sz w:val="20"/>
          <w:szCs w:val="20"/>
          <w:lang w:eastAsia="es-ES" w:bidi="ar-SA"/>
        </w:rPr>
      </w:pPr>
    </w:p>
    <w:p w:rsidR="00971684" w:rsidRPr="00971684" w:rsidRDefault="00971684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>En …...................................... a …....... de ….......................... de 20</w:t>
      </w:r>
      <w:r w:rsidR="00877030">
        <w:rPr>
          <w:rFonts w:ascii="Arial Narrow" w:eastAsia="Calibri" w:hAnsi="Arial Narrow" w:cs="Arial"/>
          <w:sz w:val="22"/>
          <w:szCs w:val="22"/>
          <w:lang w:eastAsia="es-ES" w:bidi="ar-SA"/>
        </w:rPr>
        <w:t>21</w:t>
      </w:r>
    </w:p>
    <w:p w:rsidR="00B255EF" w:rsidRDefault="00B255EF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Pr="00971684" w:rsidRDefault="00971684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>Firma y sello de la entidad:</w:t>
      </w: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ab/>
      </w: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B255EF" w:rsidRDefault="00B255EF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971684" w:rsidRPr="00971684" w:rsidRDefault="0097168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 xml:space="preserve">Esta declaración sólo deberá cumplimentarse en los supuestos de participación en cooperación. Deberá ser presentada y suscrita </w:t>
      </w:r>
      <w:r w:rsidR="00877030"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>por el</w:t>
      </w:r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 xml:space="preserve"> representante legal de cada una de la/s entidad/es </w:t>
      </w:r>
      <w:proofErr w:type="spellStart"/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>coparticipante</w:t>
      </w:r>
      <w:proofErr w:type="spellEnd"/>
      <w:r w:rsidR="00EA79D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 xml:space="preserve"> </w:t>
      </w:r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>/s.</w:t>
      </w:r>
    </w:p>
    <w:p w:rsidR="00C94B15" w:rsidRDefault="00BF5E61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ab/>
      </w:r>
    </w:p>
    <w:p w:rsidR="00C94B15" w:rsidRDefault="00C94B15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C94B15" w:rsidRDefault="00C94B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</w:rPr>
      </w:pPr>
      <w:bookmarkStart w:id="1" w:name="_PictureBullets"/>
      <w:bookmarkEnd w:id="1"/>
    </w:p>
    <w:sectPr w:rsidR="00C94B15" w:rsidSect="00BF5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2" w:right="1701" w:bottom="2127" w:left="1701" w:header="101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FA" w:rsidRDefault="008466FA">
      <w:r>
        <w:separator/>
      </w:r>
    </w:p>
  </w:endnote>
  <w:endnote w:type="continuationSeparator" w:id="0">
    <w:p w:rsidR="008466FA" w:rsidRDefault="008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62" w:rsidRDefault="00D64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67" w:rsidRDefault="00527544" w:rsidP="00527544">
    <w:pPr>
      <w:pStyle w:val="Piedepgina"/>
      <w:ind w:right="360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679AA6DA" wp14:editId="32FFDCB4">
          <wp:simplePos x="0" y="0"/>
          <wp:positionH relativeFrom="column">
            <wp:posOffset>-204470</wp:posOffset>
          </wp:positionH>
          <wp:positionV relativeFrom="paragraph">
            <wp:posOffset>134366</wp:posOffset>
          </wp:positionV>
          <wp:extent cx="1267560" cy="528840"/>
          <wp:effectExtent l="0" t="0" r="8790" b="4560"/>
          <wp:wrapTopAndBottom/>
          <wp:docPr id="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722F6A09" wp14:editId="2003E2E4">
          <wp:simplePos x="0" y="0"/>
          <wp:positionH relativeFrom="column">
            <wp:posOffset>3357677</wp:posOffset>
          </wp:positionH>
          <wp:positionV relativeFrom="paragraph">
            <wp:posOffset>273787</wp:posOffset>
          </wp:positionV>
          <wp:extent cx="2174400" cy="392400"/>
          <wp:effectExtent l="0" t="0" r="0" b="7650"/>
          <wp:wrapTopAndBottom/>
          <wp:docPr id="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67" w:rsidRDefault="00BF5E61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9360</wp:posOffset>
          </wp:positionH>
          <wp:positionV relativeFrom="paragraph">
            <wp:posOffset>38160</wp:posOffset>
          </wp:positionV>
          <wp:extent cx="1267560" cy="528840"/>
          <wp:effectExtent l="0" t="0" r="8790" b="4560"/>
          <wp:wrapTopAndBottom/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3145679</wp:posOffset>
          </wp:positionH>
          <wp:positionV relativeFrom="paragraph">
            <wp:posOffset>104760</wp:posOffset>
          </wp:positionV>
          <wp:extent cx="2174400" cy="392400"/>
          <wp:effectExtent l="0" t="0" r="0" b="7650"/>
          <wp:wrapTopAndBottom/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FA" w:rsidRDefault="008466FA">
      <w:r>
        <w:rPr>
          <w:color w:val="000000"/>
        </w:rPr>
        <w:separator/>
      </w:r>
    </w:p>
  </w:footnote>
  <w:footnote w:type="continuationSeparator" w:id="0">
    <w:p w:rsidR="008466FA" w:rsidRDefault="0084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62" w:rsidRDefault="00D64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AF" w:rsidRDefault="00FE0CAF" w:rsidP="00FE0C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-172085</wp:posOffset>
          </wp:positionV>
          <wp:extent cx="802640" cy="685165"/>
          <wp:effectExtent l="0" t="0" r="0" b="635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12" name="Imagen 1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-246380</wp:posOffset>
          </wp:positionV>
          <wp:extent cx="2409825" cy="676275"/>
          <wp:effectExtent l="0" t="0" r="9525" b="9525"/>
          <wp:wrapTight wrapText="bothSides">
            <wp:wrapPolygon edited="0">
              <wp:start x="0" y="0"/>
              <wp:lineTo x="0" y="21296"/>
              <wp:lineTo x="21515" y="21296"/>
              <wp:lineTo x="21515" y="0"/>
              <wp:lineTo x="0" y="0"/>
            </wp:wrapPolygon>
          </wp:wrapTight>
          <wp:docPr id="11" name="Imagen 11" descr="aciisi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iisi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CAF" w:rsidRPr="00FE0CAF" w:rsidRDefault="00FE0CAF" w:rsidP="00FE0C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AF" w:rsidRDefault="00FE0CAF" w:rsidP="00FE0C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-172085</wp:posOffset>
          </wp:positionV>
          <wp:extent cx="802640" cy="685165"/>
          <wp:effectExtent l="0" t="0" r="0" b="635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10" name="Imagen 10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-246380</wp:posOffset>
          </wp:positionV>
          <wp:extent cx="2409825" cy="676275"/>
          <wp:effectExtent l="0" t="0" r="9525" b="9525"/>
          <wp:wrapTight wrapText="bothSides">
            <wp:wrapPolygon edited="0">
              <wp:start x="0" y="0"/>
              <wp:lineTo x="0" y="21296"/>
              <wp:lineTo x="21515" y="21296"/>
              <wp:lineTo x="21515" y="0"/>
              <wp:lineTo x="0" y="0"/>
            </wp:wrapPolygon>
          </wp:wrapTight>
          <wp:docPr id="1" name="Imagen 1" descr="aciisi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isi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"/>
      </v:shape>
    </w:pict>
  </w:numPicBullet>
  <w:abstractNum w:abstractNumId="0" w15:restartNumberingAfterBreak="0">
    <w:nsid w:val="02FD6072"/>
    <w:multiLevelType w:val="multilevel"/>
    <w:tmpl w:val="5AD4ECA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655722"/>
    <w:multiLevelType w:val="multilevel"/>
    <w:tmpl w:val="02608AA6"/>
    <w:styleLink w:val="WW8Num8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07B559E0"/>
    <w:multiLevelType w:val="multilevel"/>
    <w:tmpl w:val="495CD9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C9F"/>
    <w:multiLevelType w:val="multilevel"/>
    <w:tmpl w:val="B05088A8"/>
    <w:styleLink w:val="WW8Num1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E087836"/>
    <w:multiLevelType w:val="multilevel"/>
    <w:tmpl w:val="2386452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49B39A1"/>
    <w:multiLevelType w:val="multilevel"/>
    <w:tmpl w:val="357E93AE"/>
    <w:styleLink w:val="WW8Num12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B636A19"/>
    <w:multiLevelType w:val="multilevel"/>
    <w:tmpl w:val="F88EE3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E9E43FE"/>
    <w:multiLevelType w:val="multilevel"/>
    <w:tmpl w:val="EE68947A"/>
    <w:lvl w:ilvl="0">
      <w:start w:val="6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6"/>
      <w:numFmt w:val="lowerLetter"/>
      <w:lvlText w:val="%2."/>
      <w:lvlJc w:val="left"/>
      <w:pPr>
        <w:ind w:left="1080" w:hanging="360"/>
      </w:pPr>
    </w:lvl>
    <w:lvl w:ilvl="2">
      <w:start w:val="6"/>
      <w:numFmt w:val="lowerLetter"/>
      <w:lvlText w:val="%3."/>
      <w:lvlJc w:val="left"/>
      <w:pPr>
        <w:ind w:left="1440" w:hanging="360"/>
      </w:pPr>
    </w:lvl>
    <w:lvl w:ilvl="3">
      <w:start w:val="6"/>
      <w:numFmt w:val="lowerLetter"/>
      <w:lvlText w:val="%4."/>
      <w:lvlJc w:val="left"/>
      <w:pPr>
        <w:ind w:left="1800" w:hanging="360"/>
      </w:pPr>
    </w:lvl>
    <w:lvl w:ilvl="4">
      <w:start w:val="6"/>
      <w:numFmt w:val="lowerLetter"/>
      <w:lvlText w:val="%5."/>
      <w:lvlJc w:val="left"/>
      <w:pPr>
        <w:ind w:left="2160" w:hanging="360"/>
      </w:pPr>
    </w:lvl>
    <w:lvl w:ilvl="5">
      <w:start w:val="6"/>
      <w:numFmt w:val="lowerLetter"/>
      <w:lvlText w:val="%6."/>
      <w:lvlJc w:val="left"/>
      <w:pPr>
        <w:ind w:left="2520" w:hanging="360"/>
      </w:pPr>
    </w:lvl>
    <w:lvl w:ilvl="6">
      <w:start w:val="6"/>
      <w:numFmt w:val="lowerLetter"/>
      <w:lvlText w:val="%7."/>
      <w:lvlJc w:val="left"/>
      <w:pPr>
        <w:ind w:left="2880" w:hanging="360"/>
      </w:pPr>
    </w:lvl>
    <w:lvl w:ilvl="7">
      <w:start w:val="6"/>
      <w:numFmt w:val="lowerLetter"/>
      <w:lvlText w:val="%8."/>
      <w:lvlJc w:val="left"/>
      <w:pPr>
        <w:ind w:left="3240" w:hanging="360"/>
      </w:pPr>
    </w:lvl>
    <w:lvl w:ilvl="8">
      <w:start w:val="6"/>
      <w:numFmt w:val="lowerLetter"/>
      <w:lvlText w:val="%9."/>
      <w:lvlJc w:val="left"/>
      <w:pPr>
        <w:ind w:left="3600" w:hanging="360"/>
      </w:pPr>
    </w:lvl>
  </w:abstractNum>
  <w:abstractNum w:abstractNumId="8" w15:restartNumberingAfterBreak="0">
    <w:nsid w:val="1F372F06"/>
    <w:multiLevelType w:val="multilevel"/>
    <w:tmpl w:val="7B84FFEA"/>
    <w:styleLink w:val="WW8Num2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 w15:restartNumberingAfterBreak="0">
    <w:nsid w:val="266F278E"/>
    <w:multiLevelType w:val="multilevel"/>
    <w:tmpl w:val="4BDCA1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10" w15:restartNumberingAfterBreak="0">
    <w:nsid w:val="2C9925F4"/>
    <w:multiLevelType w:val="multilevel"/>
    <w:tmpl w:val="6722208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15A3"/>
    <w:multiLevelType w:val="multilevel"/>
    <w:tmpl w:val="6F184F3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0FB46CB"/>
    <w:multiLevelType w:val="multilevel"/>
    <w:tmpl w:val="15967AC6"/>
    <w:styleLink w:val="WW8Num22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 w15:restartNumberingAfterBreak="0">
    <w:nsid w:val="3D176842"/>
    <w:multiLevelType w:val="multilevel"/>
    <w:tmpl w:val="0D2248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1695"/>
    <w:multiLevelType w:val="multilevel"/>
    <w:tmpl w:val="25D22D5A"/>
    <w:styleLink w:val="WW8Num26"/>
    <w:lvl w:ilvl="0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9167DF"/>
    <w:multiLevelType w:val="multilevel"/>
    <w:tmpl w:val="38EAF540"/>
    <w:styleLink w:val="WW8Num28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3FA0E40"/>
    <w:multiLevelType w:val="multilevel"/>
    <w:tmpl w:val="BAB8C3C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4787515"/>
    <w:multiLevelType w:val="multilevel"/>
    <w:tmpl w:val="103E58B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7ABF"/>
    <w:multiLevelType w:val="multilevel"/>
    <w:tmpl w:val="AA72709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5"/>
      <w:numFmt w:val="lowerLetter"/>
      <w:lvlText w:val="%3."/>
      <w:lvlJc w:val="left"/>
      <w:pPr>
        <w:ind w:left="1440" w:hanging="360"/>
      </w:pPr>
    </w:lvl>
    <w:lvl w:ilvl="3">
      <w:start w:val="5"/>
      <w:numFmt w:val="lowerLetter"/>
      <w:lvlText w:val="%4."/>
      <w:lvlJc w:val="left"/>
      <w:pPr>
        <w:ind w:left="1800" w:hanging="360"/>
      </w:pPr>
    </w:lvl>
    <w:lvl w:ilvl="4">
      <w:start w:val="5"/>
      <w:numFmt w:val="lowerLetter"/>
      <w:lvlText w:val="%5."/>
      <w:lvlJc w:val="left"/>
      <w:pPr>
        <w:ind w:left="2160" w:hanging="360"/>
      </w:pPr>
    </w:lvl>
    <w:lvl w:ilvl="5">
      <w:start w:val="5"/>
      <w:numFmt w:val="lowerLetter"/>
      <w:lvlText w:val="%6."/>
      <w:lvlJc w:val="left"/>
      <w:pPr>
        <w:ind w:left="2520" w:hanging="360"/>
      </w:pPr>
    </w:lvl>
    <w:lvl w:ilvl="6">
      <w:start w:val="5"/>
      <w:numFmt w:val="lowerLetter"/>
      <w:lvlText w:val="%7."/>
      <w:lvlJc w:val="left"/>
      <w:pPr>
        <w:ind w:left="2880" w:hanging="360"/>
      </w:pPr>
    </w:lvl>
    <w:lvl w:ilvl="7">
      <w:start w:val="5"/>
      <w:numFmt w:val="lowerLetter"/>
      <w:lvlText w:val="%8."/>
      <w:lvlJc w:val="left"/>
      <w:pPr>
        <w:ind w:left="3240" w:hanging="360"/>
      </w:pPr>
    </w:lvl>
    <w:lvl w:ilvl="8">
      <w:start w:val="5"/>
      <w:numFmt w:val="lowerLetter"/>
      <w:lvlText w:val="%9."/>
      <w:lvlJc w:val="left"/>
      <w:pPr>
        <w:ind w:left="3600" w:hanging="360"/>
      </w:pPr>
    </w:lvl>
  </w:abstractNum>
  <w:abstractNum w:abstractNumId="19" w15:restartNumberingAfterBreak="0">
    <w:nsid w:val="4B554994"/>
    <w:multiLevelType w:val="multilevel"/>
    <w:tmpl w:val="EDC2DF02"/>
    <w:styleLink w:val="WW8Num16"/>
    <w:lvl w:ilvl="0">
      <w:numFmt w:val="bullet"/>
      <w:lvlText w:val="-"/>
      <w:lvlJc w:val="left"/>
      <w:pPr>
        <w:ind w:left="4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 w:cs="Wingdings"/>
      </w:rPr>
    </w:lvl>
  </w:abstractNum>
  <w:abstractNum w:abstractNumId="20" w15:restartNumberingAfterBreak="0">
    <w:nsid w:val="53A47DF1"/>
    <w:multiLevelType w:val="multilevel"/>
    <w:tmpl w:val="9154A66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91E5F"/>
    <w:multiLevelType w:val="multilevel"/>
    <w:tmpl w:val="9092DE76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53B"/>
    <w:multiLevelType w:val="multilevel"/>
    <w:tmpl w:val="04F43C9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D5F3521"/>
    <w:multiLevelType w:val="multilevel"/>
    <w:tmpl w:val="F33E21D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54F5"/>
    <w:multiLevelType w:val="multilevel"/>
    <w:tmpl w:val="00BC856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7360050C"/>
    <w:multiLevelType w:val="multilevel"/>
    <w:tmpl w:val="9F9CC12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14B8"/>
    <w:multiLevelType w:val="multilevel"/>
    <w:tmpl w:val="274AAC1C"/>
    <w:styleLink w:val="WW8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9252E"/>
    <w:multiLevelType w:val="multilevel"/>
    <w:tmpl w:val="36107B5A"/>
    <w:styleLink w:val="WW8Num1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AD51A0C"/>
    <w:multiLevelType w:val="multilevel"/>
    <w:tmpl w:val="CBF06B22"/>
    <w:styleLink w:val="WW8Num2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F64059A"/>
    <w:multiLevelType w:val="multilevel"/>
    <w:tmpl w:val="1E9801D6"/>
    <w:styleLink w:val="WW8Num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E0094F"/>
    <w:multiLevelType w:val="multilevel"/>
    <w:tmpl w:val="B76405D4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3"/>
  </w:num>
  <w:num w:numId="12">
    <w:abstractNumId w:val="5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27"/>
  </w:num>
  <w:num w:numId="18">
    <w:abstractNumId w:val="22"/>
  </w:num>
  <w:num w:numId="19">
    <w:abstractNumId w:val="21"/>
  </w:num>
  <w:num w:numId="20">
    <w:abstractNumId w:val="25"/>
  </w:num>
  <w:num w:numId="21">
    <w:abstractNumId w:val="28"/>
  </w:num>
  <w:num w:numId="22">
    <w:abstractNumId w:val="12"/>
  </w:num>
  <w:num w:numId="23">
    <w:abstractNumId w:val="17"/>
  </w:num>
  <w:num w:numId="24">
    <w:abstractNumId w:val="26"/>
  </w:num>
  <w:num w:numId="25">
    <w:abstractNumId w:val="11"/>
  </w:num>
  <w:num w:numId="26">
    <w:abstractNumId w:val="14"/>
  </w:num>
  <w:num w:numId="27">
    <w:abstractNumId w:val="8"/>
  </w:num>
  <w:num w:numId="28">
    <w:abstractNumId w:val="15"/>
  </w:num>
  <w:num w:numId="29">
    <w:abstractNumId w:val="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5"/>
    <w:rsid w:val="00186AC6"/>
    <w:rsid w:val="003937A2"/>
    <w:rsid w:val="00527544"/>
    <w:rsid w:val="0058162A"/>
    <w:rsid w:val="006661CA"/>
    <w:rsid w:val="00782EEE"/>
    <w:rsid w:val="008466FA"/>
    <w:rsid w:val="0087495F"/>
    <w:rsid w:val="00877030"/>
    <w:rsid w:val="00971684"/>
    <w:rsid w:val="0099236A"/>
    <w:rsid w:val="00B255EF"/>
    <w:rsid w:val="00B45FF6"/>
    <w:rsid w:val="00B815D6"/>
    <w:rsid w:val="00BF5E61"/>
    <w:rsid w:val="00C14AD6"/>
    <w:rsid w:val="00C94B15"/>
    <w:rsid w:val="00D64B62"/>
    <w:rsid w:val="00E95BE5"/>
    <w:rsid w:val="00EA79D4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ind w:left="72" w:right="72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spacing w:after="0" w:line="273" w:lineRule="exact"/>
      <w:ind w:left="72" w:right="72"/>
      <w:jc w:val="center"/>
      <w:outlineLvl w:val="5"/>
    </w:pPr>
    <w:rPr>
      <w:rFonts w:ascii="Times New Roman" w:eastAsia="Times New Roman" w:hAnsi="Times New Roman"/>
      <w:b/>
      <w:sz w:val="21"/>
      <w:szCs w:val="20"/>
    </w:rPr>
  </w:style>
  <w:style w:type="paragraph" w:styleId="Ttulo7">
    <w:name w:val="heading 7"/>
    <w:basedOn w:val="Standard"/>
    <w:next w:val="Standar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Ttulo8">
    <w:name w:val="heading 8"/>
    <w:basedOn w:val="Standard"/>
    <w:next w:val="Standard"/>
    <w:pPr>
      <w:keepNext/>
      <w:spacing w:after="0" w:line="240" w:lineRule="auto"/>
      <w:ind w:left="4321"/>
      <w:jc w:val="both"/>
      <w:outlineLvl w:val="7"/>
    </w:pPr>
    <w:rPr>
      <w:rFonts w:ascii="Times New Roman" w:eastAsia="Times New Roman" w:hAnsi="Times New Roman"/>
      <w:b/>
      <w:spacing w:val="-3"/>
      <w:szCs w:val="20"/>
    </w:rPr>
  </w:style>
  <w:style w:type="paragraph" w:styleId="Ttulo9">
    <w:name w:val="heading 9"/>
    <w:basedOn w:val="Standard"/>
    <w:next w:val="Standard"/>
    <w:pPr>
      <w:keepNext/>
      <w:spacing w:after="0" w:line="240" w:lineRule="auto"/>
      <w:ind w:left="4321"/>
      <w:jc w:val="both"/>
      <w:outlineLvl w:val="8"/>
    </w:pPr>
    <w:rPr>
      <w:rFonts w:ascii="Times New Roman" w:eastAsia="Times New Roman" w:hAnsi="Times New Roman"/>
      <w:spacing w:val="-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480" w:lineRule="auto"/>
      <w:ind w:right="191"/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eastAsia="Times New Roman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/>
      <w:b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extbodyindent">
    <w:name w:val="Text body indent"/>
    <w:basedOn w:val="Standard"/>
    <w:pPr>
      <w:spacing w:after="0" w:line="240" w:lineRule="auto"/>
      <w:ind w:firstLine="640"/>
      <w:jc w:val="both"/>
    </w:pPr>
    <w:rPr>
      <w:rFonts w:ascii="Times New Roman" w:eastAsia="Times New Roman" w:hAnsi="Times New Roman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Sangra2detindependiente">
    <w:name w:val="Body Text Indent 2"/>
    <w:basedOn w:val="Standard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Textoindependiente3">
    <w:name w:val="Body Text 3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Textodebloque">
    <w:name w:val="Block Text"/>
    <w:basedOn w:val="Standard"/>
    <w:pPr>
      <w:spacing w:after="0" w:line="240" w:lineRule="auto"/>
      <w:ind w:left="72" w:right="72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OmniPage1">
    <w:name w:val="OmniPage #1"/>
    <w:basedOn w:val="Standard"/>
    <w:pPr>
      <w:spacing w:after="0" w:line="18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angradetindependienteB">
    <w:name w:val="Sangría de t. independiente/B"/>
    <w:basedOn w:val="Standard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Sangra3detindependiente">
    <w:name w:val="Body Text Indent 3"/>
    <w:basedOn w:val="Standar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pgrafe">
    <w:name w:val="Epígrafe"/>
    <w:basedOn w:val="Standard"/>
    <w:next w:val="Standar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right"/>
    </w:pPr>
    <w:rPr>
      <w:rFonts w:ascii="Times New Roman" w:eastAsia="Times New Roman" w:hAnsi="Times New Roman"/>
      <w:i/>
      <w:sz w:val="18"/>
      <w:szCs w:val="20"/>
    </w:rPr>
  </w:style>
  <w:style w:type="paragraph" w:customStyle="1" w:styleId="NormalArial">
    <w:name w:val="Normal+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NormalArial0">
    <w:name w:val="Normal + 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Car1CarCarCarCarCarCarCarCarCar">
    <w:name w:val="Car1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MUNICACIONTEXTO">
    <w:name w:val="COMUNICACION TEXTO"/>
    <w:basedOn w:val="Standard"/>
    <w:pPr>
      <w:spacing w:after="240" w:line="240" w:lineRule="auto"/>
      <w:ind w:right="-142"/>
      <w:jc w:val="both"/>
    </w:pPr>
    <w:rPr>
      <w:rFonts w:ascii="Times" w:eastAsia="Times" w:hAnsi="Times" w:cs="Times"/>
      <w:sz w:val="24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ustificado">
    <w:name w:val="justificado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ar1CarCarCarCarCarCarCarCarCarCarCarCar">
    <w:name w:val="Car1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CarCarCarCarCarCarCarCarCarCarCarCar">
    <w:name w:val="Car1 Car Car Car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">
    <w:name w:val="Car1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2">
    <w:name w:val="Normal (Web)2"/>
    <w:basedOn w:val="Standard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Web7">
    <w:name w:val="Normal (Web)7"/>
    <w:basedOn w:val="Standard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color w:val="333333"/>
      <w:sz w:val="26"/>
      <w:szCs w:val="2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/>
      <w:color w:val="948A54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/>
      <w:color w:val="948A54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Calibri" w:eastAsia="Times New Roman" w:hAnsi="Calibri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z w:val="36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lang w:val="es-ES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sz w:val="24"/>
      <w:lang w:val="es-ES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sz w:val="22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1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sz w:val="24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b/>
      <w:spacing w:val="-3"/>
      <w:sz w:val="22"/>
    </w:rPr>
  </w:style>
  <w:style w:type="character" w:customStyle="1" w:styleId="Ttulo9Car">
    <w:name w:val="Título 9 Car"/>
    <w:rPr>
      <w:rFonts w:ascii="Times New Roman" w:eastAsia="Times New Roman" w:hAnsi="Times New Roman" w:cs="Times New Roman"/>
      <w:spacing w:val="-3"/>
      <w:sz w:val="22"/>
      <w:u w:val="single"/>
    </w:rPr>
  </w:style>
  <w:style w:type="character" w:customStyle="1" w:styleId="TextonotapieCar">
    <w:name w:val="Texto nota pie Car"/>
    <w:rPr>
      <w:rFonts w:ascii="Calibri" w:eastAsia="Times New Roman" w:hAnsi="Calibri" w:cs="Times New Roman"/>
    </w:rPr>
  </w:style>
  <w:style w:type="character" w:styleId="nfasissutil">
    <w:name w:val="Subtle Emphasis"/>
    <w:rPr>
      <w:rFonts w:eastAsia="Times New Roman" w:cs="Times New Roman"/>
      <w:bCs w:val="0"/>
      <w:i/>
      <w:iCs/>
      <w:color w:val="808080"/>
      <w:szCs w:val="22"/>
      <w:lang w:val="es-ES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b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2detindependienteCar">
    <w:name w:val="Sangría 2 de t. independiente Car"/>
    <w:rPr>
      <w:rFonts w:ascii="Times New Roman" w:eastAsia="Times New Roman" w:hAnsi="Times New Roman" w:cs="Times New Roman"/>
      <w:sz w:val="22"/>
    </w:rPr>
  </w:style>
  <w:style w:type="character" w:styleId="Nmerodepgina">
    <w:name w:val="page number"/>
    <w:basedOn w:val="Fuentedeprrafopredeter"/>
  </w:style>
  <w:style w:type="character" w:customStyle="1" w:styleId="Linenumbering">
    <w:name w:val="Line numbering"/>
    <w:basedOn w:val="Fuentedeprrafopredeter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2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sz w:val="22"/>
      <w:lang w:val="es-ES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table" w:styleId="Tablaconcuadrcula">
    <w:name w:val="Table Grid"/>
    <w:basedOn w:val="Tablanormal"/>
    <w:uiPriority w:val="39"/>
    <w:rsid w:val="00E9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E332-075C-4F09-B060-4DED901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2020-12-09T11:10:00Z</dcterms:created>
  <dcterms:modified xsi:type="dcterms:W3CDTF">2020-12-09T11:10:00Z</dcterms:modified>
</cp:coreProperties>
</file>